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Style w:val="Heading2"/>
        <w:spacing w:line="276" w:lineRule="auto"/>
        <w:rPr>
          <w:rFonts w:ascii="Roboto" w:cs="Roboto" w:eastAsia="Roboto" w:hAnsi="Roboto"/>
          <w:color w:val="1d5b68"/>
        </w:rPr>
      </w:pPr>
      <w:bookmarkStart w:colFirst="0" w:colLast="0" w:name="_1fob9te" w:id="0"/>
      <w:bookmarkEnd w:id="0"/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Bonne pratique #1 - </w:t>
      </w:r>
      <w:r w:rsidDel="00000000" w:rsidR="00000000" w:rsidRPr="00000000">
        <w:rPr>
          <w:rtl w:val="0"/>
        </w:rPr>
      </w:r>
    </w:p>
    <w:tbl>
      <w:tblPr>
        <w:tblStyle w:val="Table1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spacing w:line="240" w:lineRule="auto"/>
              <w:rPr>
                <w:rFonts w:ascii="Roboto" w:cs="Roboto" w:eastAsia="Roboto" w:hAnsi="Roboto"/>
                <w:color w:val="cccccc"/>
              </w:rPr>
            </w:pPr>
            <w:r w:rsidDel="00000000" w:rsidR="00000000" w:rsidRPr="00000000">
              <w:rPr>
                <w:rFonts w:ascii="Roboto" w:cs="Roboto" w:eastAsia="Roboto" w:hAnsi="Roboto"/>
                <w:color w:val="cccccc"/>
                <w:rtl w:val="0"/>
              </w:rPr>
              <w:t xml:space="preserve">Résumé de la bonne pratique et cas d’application</w:t>
            </w:r>
          </w:p>
        </w:tc>
      </w:tr>
    </w:tbl>
    <w:p w:rsidR="00000000" w:rsidDel="00000000" w:rsidP="00000000" w:rsidRDefault="00000000" w:rsidRPr="00000000" w14:paraId="00000003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Roboto" w:cs="Roboto" w:eastAsia="Roboto" w:hAnsi="Roboto"/>
          <w:i w:val="1"/>
          <w:color w:val="1d5b68"/>
        </w:rPr>
      </w:pPr>
      <w:r w:rsidDel="00000000" w:rsidR="00000000" w:rsidRPr="00000000">
        <w:rPr>
          <w:rFonts w:ascii="Roboto" w:cs="Roboto" w:eastAsia="Roboto" w:hAnsi="Roboto"/>
          <w:b w:val="1"/>
          <w:color w:val="1d5b68"/>
          <w:sz w:val="32"/>
          <w:szCs w:val="32"/>
          <w:rtl w:val="0"/>
        </w:rPr>
        <w:t xml:space="preserve">Bonne pratique #2 -</w:t>
      </w:r>
      <w:r w:rsidDel="00000000" w:rsidR="00000000" w:rsidRPr="00000000">
        <w:rPr>
          <w:rFonts w:ascii="Roboto" w:cs="Roboto" w:eastAsia="Roboto" w:hAnsi="Roboto"/>
          <w:i w:val="1"/>
          <w:color w:val="1d5b68"/>
          <w:rtl w:val="0"/>
        </w:rPr>
        <w:t xml:space="preserve">.</w:t>
      </w:r>
    </w:p>
    <w:tbl>
      <w:tblPr>
        <w:tblStyle w:val="Table2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5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cccccc"/>
                <w:rtl w:val="0"/>
              </w:rPr>
              <w:t xml:space="preserve">Résumé de la bonne pratique et cas d’application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6">
      <w:pPr>
        <w:rPr>
          <w:rFonts w:ascii="Roboto" w:cs="Roboto" w:eastAsia="Roboto" w:hAnsi="Roboto"/>
          <w:i w:val="1"/>
          <w:color w:val="b7b7b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76" w:lineRule="auto"/>
        <w:rPr>
          <w:rFonts w:ascii="Roboto" w:cs="Roboto" w:eastAsia="Roboto" w:hAnsi="Roboto"/>
          <w:b w:val="1"/>
          <w:color w:val="1d5b68"/>
          <w:sz w:val="32"/>
          <w:szCs w:val="32"/>
        </w:rPr>
      </w:pPr>
      <w:r w:rsidDel="00000000" w:rsidR="00000000" w:rsidRPr="00000000">
        <w:rPr>
          <w:rFonts w:ascii="Roboto" w:cs="Roboto" w:eastAsia="Roboto" w:hAnsi="Roboto"/>
          <w:b w:val="1"/>
          <w:color w:val="1d5b68"/>
          <w:sz w:val="32"/>
          <w:szCs w:val="32"/>
          <w:rtl w:val="0"/>
        </w:rPr>
        <w:t xml:space="preserve">Bonne pratique #3 -</w:t>
      </w:r>
    </w:p>
    <w:tbl>
      <w:tblPr>
        <w:tblStyle w:val="Table3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8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cccccc"/>
                <w:rtl w:val="0"/>
              </w:rPr>
              <w:t xml:space="preserve">Résumé de la bonne pratique et cas d’application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pStyle w:val="Heading2"/>
        <w:spacing w:line="276" w:lineRule="auto"/>
        <w:rPr>
          <w:rFonts w:ascii="Roboto" w:cs="Roboto" w:eastAsia="Roboto" w:hAnsi="Roboto"/>
          <w:color w:val="1d5b68"/>
        </w:rPr>
      </w:pPr>
      <w:bookmarkStart w:colFirst="0" w:colLast="0" w:name="_tyjcwt" w:id="1"/>
      <w:bookmarkEnd w:id="1"/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Bonne pratique #4 - </w:t>
      </w:r>
      <w:r w:rsidDel="00000000" w:rsidR="00000000" w:rsidRPr="00000000">
        <w:rPr>
          <w:rtl w:val="0"/>
        </w:rPr>
      </w:r>
    </w:p>
    <w:tbl>
      <w:tblPr>
        <w:tblStyle w:val="Table4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A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cccccc"/>
                <w:rtl w:val="0"/>
              </w:rPr>
              <w:t xml:space="preserve">Résumé de la bonne pratique et cas d’application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pStyle w:val="Heading2"/>
        <w:spacing w:line="276" w:lineRule="auto"/>
        <w:rPr>
          <w:rFonts w:ascii="Roboto" w:cs="Roboto" w:eastAsia="Roboto" w:hAnsi="Roboto"/>
          <w:color w:val="1d5b68"/>
        </w:rPr>
      </w:pPr>
      <w:bookmarkStart w:colFirst="0" w:colLast="0" w:name="_3dy6vkm" w:id="2"/>
      <w:bookmarkEnd w:id="2"/>
      <w:r w:rsidDel="00000000" w:rsidR="00000000" w:rsidRPr="00000000">
        <w:rPr>
          <w:rFonts w:ascii="Roboto" w:cs="Roboto" w:eastAsia="Roboto" w:hAnsi="Roboto"/>
          <w:b w:val="1"/>
          <w:color w:val="1d5b68"/>
          <w:rtl w:val="0"/>
        </w:rPr>
        <w:t xml:space="preserve">Bonne pratique #5 - </w:t>
      </w:r>
      <w:r w:rsidDel="00000000" w:rsidR="00000000" w:rsidRPr="00000000">
        <w:rPr>
          <w:rtl w:val="0"/>
        </w:rPr>
      </w:r>
    </w:p>
    <w:tbl>
      <w:tblPr>
        <w:tblStyle w:val="Table5"/>
        <w:tblW w:w="9029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029"/>
        <w:tblGridChange w:id="0">
          <w:tblGrid>
            <w:gridCol w:w="9029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rFonts w:ascii="Roboto" w:cs="Roboto" w:eastAsia="Roboto" w:hAnsi="Roboto"/>
              </w:rPr>
            </w:pPr>
            <w:r w:rsidDel="00000000" w:rsidR="00000000" w:rsidRPr="00000000">
              <w:rPr>
                <w:rFonts w:ascii="Roboto" w:cs="Roboto" w:eastAsia="Roboto" w:hAnsi="Roboto"/>
                <w:color w:val="cccccc"/>
                <w:rtl w:val="0"/>
              </w:rPr>
              <w:t xml:space="preserve">Résumé de la bonne pratique et cas d’application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0E">
    <w:pPr>
      <w:widowControl w:val="0"/>
      <w:spacing w:line="240" w:lineRule="auto"/>
      <w:rPr>
        <w:rFonts w:ascii="Roboto" w:cs="Roboto" w:eastAsia="Roboto" w:hAnsi="Roboto"/>
        <w:color w:val="3f3f3f"/>
        <w:sz w:val="24"/>
        <w:szCs w:val="24"/>
      </w:rPr>
    </w:pPr>
    <w:r w:rsidDel="00000000" w:rsidR="00000000" w:rsidRPr="00000000">
      <w:rPr>
        <w:rtl w:val="0"/>
      </w:rPr>
    </w:r>
  </w:p>
  <w:tbl>
    <w:tblPr>
      <w:tblStyle w:val="Table6"/>
      <w:tblW w:w="9638.0" w:type="dxa"/>
      <w:jc w:val="center"/>
      <w:tblBorders>
        <w:top w:color="000000" w:space="0" w:sz="8" w:val="single"/>
        <w:left w:color="000000" w:space="0" w:sz="8" w:val="single"/>
        <w:bottom w:color="000000" w:space="0" w:sz="8" w:val="single"/>
        <w:right w:color="000000" w:space="0" w:sz="8" w:val="single"/>
        <w:insideH w:color="000000" w:space="0" w:sz="8" w:val="single"/>
        <w:insideV w:color="000000" w:space="0" w:sz="8" w:val="single"/>
      </w:tblBorders>
      <w:tblLayout w:type="fixed"/>
      <w:tblLook w:val="0600"/>
    </w:tblPr>
    <w:tblGrid>
      <w:gridCol w:w="3212"/>
      <w:gridCol w:w="3213"/>
      <w:gridCol w:w="3213"/>
      <w:tblGridChange w:id="0">
        <w:tblGrid>
          <w:gridCol w:w="3212"/>
          <w:gridCol w:w="3213"/>
          <w:gridCol w:w="3213"/>
        </w:tblGrid>
      </w:tblGridChange>
    </w:tblGrid>
    <w:tr>
      <w:trPr>
        <w:cantSplit w:val="0"/>
        <w:trHeight w:val="1050" w:hRule="atLeast"/>
        <w:tblHeader w:val="0"/>
      </w:trPr>
      <w:tc>
        <w:tcPr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0F">
          <w:pPr>
            <w:widowControl w:val="0"/>
            <w:spacing w:line="240" w:lineRule="auto"/>
            <w:rPr>
              <w:rFonts w:ascii="Roboto" w:cs="Roboto" w:eastAsia="Roboto" w:hAnsi="Roboto"/>
              <w:color w:val="3f3f3f"/>
              <w:sz w:val="24"/>
              <w:szCs w:val="24"/>
            </w:rPr>
          </w:pPr>
          <w:r w:rsidDel="00000000" w:rsidR="00000000" w:rsidRPr="00000000">
            <w:rPr>
              <w:rFonts w:ascii="Roboto" w:cs="Roboto" w:eastAsia="Roboto" w:hAnsi="Roboto"/>
              <w:color w:val="3f3f3f"/>
              <w:sz w:val="24"/>
              <w:szCs w:val="24"/>
            </w:rPr>
            <w:drawing>
              <wp:inline distB="114300" distT="114300" distL="114300" distR="114300">
                <wp:extent cx="1905000" cy="91440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91440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w:r>
          <w:r w:rsidDel="00000000" w:rsidR="00000000" w:rsidRPr="00000000">
            <w:rPr>
              <w:rtl w:val="0"/>
            </w:rPr>
          </w:r>
        </w:p>
      </w:tc>
      <w:tc>
        <w:tcPr>
          <w:gridSpan w:val="2"/>
          <w:shd w:fill="auto" w:val="clear"/>
          <w:tcMar>
            <w:top w:w="100.0" w:type="dxa"/>
            <w:left w:w="100.0" w:type="dxa"/>
            <w:bottom w:w="100.0" w:type="dxa"/>
            <w:right w:w="100.0" w:type="dxa"/>
          </w:tcMar>
          <w:vAlign w:val="center"/>
        </w:tcPr>
        <w:p w:rsidR="00000000" w:rsidDel="00000000" w:rsidP="00000000" w:rsidRDefault="00000000" w:rsidRPr="00000000" w14:paraId="00000010">
          <w:pPr>
            <w:widowControl w:val="0"/>
            <w:spacing w:line="240" w:lineRule="auto"/>
            <w:jc w:val="center"/>
            <w:rPr>
              <w:rFonts w:ascii="Roboto" w:cs="Roboto" w:eastAsia="Roboto" w:hAnsi="Roboto"/>
              <w:b w:val="1"/>
              <w:color w:val="1d5b68"/>
              <w:sz w:val="48"/>
              <w:szCs w:val="48"/>
            </w:rPr>
          </w:pPr>
          <w:r w:rsidDel="00000000" w:rsidR="00000000" w:rsidRPr="00000000">
            <w:rPr>
              <w:rFonts w:ascii="Roboto" w:cs="Roboto" w:eastAsia="Roboto" w:hAnsi="Roboto"/>
              <w:b w:val="1"/>
              <w:color w:val="1d5b68"/>
              <w:sz w:val="48"/>
              <w:szCs w:val="48"/>
              <w:rtl w:val="0"/>
            </w:rPr>
            <w:t xml:space="preserve">Fiche Pratique</w:t>
          </w:r>
        </w:p>
        <w:p w:rsidR="00000000" w:rsidDel="00000000" w:rsidP="00000000" w:rsidRDefault="00000000" w:rsidRPr="00000000" w14:paraId="00000011">
          <w:pPr>
            <w:widowControl w:val="0"/>
            <w:spacing w:line="240" w:lineRule="auto"/>
            <w:jc w:val="center"/>
            <w:rPr>
              <w:rFonts w:ascii="Roboto" w:cs="Roboto" w:eastAsia="Roboto" w:hAnsi="Roboto"/>
              <w:color w:val="3f3f3f"/>
              <w:sz w:val="48"/>
              <w:szCs w:val="48"/>
            </w:rPr>
          </w:pPr>
          <w:r w:rsidDel="00000000" w:rsidR="00000000" w:rsidRPr="00000000">
            <w:rPr>
              <w:rFonts w:ascii="Roboto" w:cs="Roboto" w:eastAsia="Roboto" w:hAnsi="Roboto"/>
              <w:b w:val="1"/>
              <w:color w:val="1d5b68"/>
              <w:sz w:val="48"/>
              <w:szCs w:val="48"/>
              <w:rtl w:val="0"/>
            </w:rPr>
            <w:t xml:space="preserve">[Les sciences cognitives]</w:t>
          </w:r>
          <w:r w:rsidDel="00000000" w:rsidR="00000000" w:rsidRPr="00000000">
            <w:rPr>
              <w:rtl w:val="0"/>
            </w:rPr>
          </w:r>
        </w:p>
        <w:p w:rsidR="00000000" w:rsidDel="00000000" w:rsidP="00000000" w:rsidRDefault="00000000" w:rsidRPr="00000000" w14:paraId="00000012">
          <w:pPr>
            <w:widowControl w:val="0"/>
            <w:spacing w:before="25" w:line="239" w:lineRule="auto"/>
            <w:ind w:left="305" w:right="687" w:firstLine="6.000000000000014"/>
            <w:jc w:val="center"/>
            <w:rPr>
              <w:rFonts w:ascii="Roboto" w:cs="Roboto" w:eastAsia="Roboto" w:hAnsi="Roboto"/>
              <w:color w:val="3f3f3f"/>
              <w:sz w:val="18"/>
              <w:szCs w:val="18"/>
            </w:rPr>
          </w:pPr>
          <w:r w:rsidDel="00000000" w:rsidR="00000000" w:rsidRPr="00000000">
            <w:rPr>
              <w:rtl w:val="0"/>
            </w:rPr>
          </w:r>
        </w:p>
      </w:tc>
    </w:tr>
  </w:tbl>
  <w:p w:rsidR="00000000" w:rsidDel="00000000" w:rsidP="00000000" w:rsidRDefault="00000000" w:rsidRPr="00000000" w14:paraId="00000014">
    <w:pPr>
      <w:widowControl w:val="0"/>
      <w:spacing w:line="240" w:lineRule="auto"/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rPr>
        <w:rFonts w:ascii="Roboto" w:cs="Roboto" w:eastAsia="Roboto" w:hAnsi="Roboto"/>
        <w:i w:val="1"/>
        <w:sz w:val="16"/>
        <w:szCs w:val="16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fr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