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1fob9te" w:id="0"/>
      <w:bookmarkEnd w:id="0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#1 - 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Roboto" w:cs="Roboto" w:eastAsia="Roboto" w:hAnsi="Roboto"/>
                <w:color w:val="cccccc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</w:p>
        </w:tc>
      </w:tr>
    </w:tbl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i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Bonne pratique #2 -</w:t>
      </w:r>
      <w:r w:rsidDel="00000000" w:rsidR="00000000" w:rsidRPr="00000000">
        <w:rPr>
          <w:rFonts w:ascii="Roboto" w:cs="Roboto" w:eastAsia="Roboto" w:hAnsi="Roboto"/>
          <w:i w:val="1"/>
          <w:color w:val="1d5b68"/>
          <w:rtl w:val="0"/>
        </w:rPr>
        <w:t xml:space="preserve">.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rFonts w:ascii="Roboto" w:cs="Roboto" w:eastAsia="Roboto" w:hAnsi="Roboto"/>
          <w:i w:val="1"/>
          <w:color w:val="b7b7b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Roboto" w:cs="Roboto" w:eastAsia="Roboto" w:hAnsi="Roboto"/>
          <w:b w:val="1"/>
          <w:color w:val="1d5b68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Bonne pratique #3 -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tyjcwt" w:id="1"/>
      <w:bookmarkEnd w:id="1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#4 - </w:t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3dy6vkm" w:id="2"/>
      <w:bookmarkEnd w:id="2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#5 - </w:t>
      </w: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widowControl w:val="0"/>
      <w:spacing w:line="240" w:lineRule="auto"/>
      <w:rPr>
        <w:rFonts w:ascii="Roboto" w:cs="Roboto" w:eastAsia="Roboto" w:hAnsi="Roboto"/>
        <w:color w:val="3f3f3f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9638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12"/>
      <w:gridCol w:w="3213"/>
      <w:gridCol w:w="3213"/>
      <w:tblGridChange w:id="0">
        <w:tblGrid>
          <w:gridCol w:w="3212"/>
          <w:gridCol w:w="3213"/>
          <w:gridCol w:w="3213"/>
        </w:tblGrid>
      </w:tblGridChange>
    </w:tblGrid>
    <w:tr>
      <w:trPr>
        <w:cantSplit w:val="0"/>
        <w:trHeight w:val="1050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0F">
          <w:pPr>
            <w:widowControl w:val="0"/>
            <w:spacing w:line="240" w:lineRule="auto"/>
            <w:rPr>
              <w:rFonts w:ascii="Roboto" w:cs="Roboto" w:eastAsia="Roboto" w:hAnsi="Roboto"/>
              <w:color w:val="3f3f3f"/>
              <w:sz w:val="24"/>
              <w:szCs w:val="24"/>
            </w:rPr>
          </w:pPr>
          <w:r w:rsidDel="00000000" w:rsidR="00000000" w:rsidRPr="00000000">
            <w:rPr>
              <w:rFonts w:ascii="Roboto" w:cs="Roboto" w:eastAsia="Roboto" w:hAnsi="Roboto"/>
              <w:color w:val="3f3f3f"/>
              <w:sz w:val="24"/>
              <w:szCs w:val="24"/>
            </w:rPr>
            <w:drawing>
              <wp:inline distB="114300" distT="114300" distL="114300" distR="114300">
                <wp:extent cx="1905000" cy="9144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10">
          <w:pPr>
            <w:widowControl w:val="0"/>
            <w:spacing w:line="240" w:lineRule="auto"/>
            <w:jc w:val="center"/>
            <w:rPr>
              <w:rFonts w:ascii="Roboto" w:cs="Roboto" w:eastAsia="Roboto" w:hAnsi="Roboto"/>
              <w:b w:val="1"/>
              <w:color w:val="1d5b68"/>
              <w:sz w:val="48"/>
              <w:szCs w:val="48"/>
            </w:rPr>
          </w:pPr>
          <w:r w:rsidDel="00000000" w:rsidR="00000000" w:rsidRPr="00000000">
            <w:rPr>
              <w:rFonts w:ascii="Roboto" w:cs="Roboto" w:eastAsia="Roboto" w:hAnsi="Roboto"/>
              <w:b w:val="1"/>
              <w:color w:val="1d5b68"/>
              <w:sz w:val="48"/>
              <w:szCs w:val="48"/>
              <w:rtl w:val="0"/>
            </w:rPr>
            <w:t xml:space="preserve">Fiche Pratique</w:t>
          </w:r>
        </w:p>
        <w:p w:rsidR="00000000" w:rsidDel="00000000" w:rsidP="00000000" w:rsidRDefault="00000000" w:rsidRPr="00000000" w14:paraId="00000011">
          <w:pPr>
            <w:widowControl w:val="0"/>
            <w:spacing w:line="240" w:lineRule="auto"/>
            <w:jc w:val="center"/>
            <w:rPr>
              <w:rFonts w:ascii="Roboto" w:cs="Roboto" w:eastAsia="Roboto" w:hAnsi="Roboto"/>
              <w:color w:val="3f3f3f"/>
              <w:sz w:val="48"/>
              <w:szCs w:val="48"/>
            </w:rPr>
          </w:pPr>
          <w:r w:rsidDel="00000000" w:rsidR="00000000" w:rsidRPr="00000000">
            <w:rPr>
              <w:rFonts w:ascii="Roboto" w:cs="Roboto" w:eastAsia="Roboto" w:hAnsi="Roboto"/>
              <w:b w:val="1"/>
              <w:color w:val="1d5b68"/>
              <w:sz w:val="48"/>
              <w:szCs w:val="48"/>
              <w:rtl w:val="0"/>
            </w:rPr>
            <w:t xml:space="preserve">[Situation d’évaluation formative]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spacing w:before="25" w:line="239" w:lineRule="auto"/>
            <w:ind w:left="305" w:right="687" w:firstLine="6.000000000000014"/>
            <w:jc w:val="center"/>
            <w:rPr>
              <w:rFonts w:ascii="Roboto" w:cs="Roboto" w:eastAsia="Roboto" w:hAnsi="Roboto"/>
              <w:color w:val="3f3f3f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4">
    <w:pPr>
      <w:widowControl w:val="0"/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rPr>
        <w:rFonts w:ascii="Roboto" w:cs="Roboto" w:eastAsia="Roboto" w:hAnsi="Roboto"/>
        <w:i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